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关卡一：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要求1：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954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要求2：</w:t>
      </w:r>
    </w:p>
    <w:p>
      <w:r>
        <w:drawing>
          <wp:inline distT="0" distB="0" distL="114300" distR="114300">
            <wp:extent cx="5271135" cy="728345"/>
            <wp:effectExtent l="0" t="0" r="762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要求3：</w:t>
      </w:r>
    </w:p>
    <w:p>
      <w:r>
        <w:drawing>
          <wp:inline distT="0" distB="0" distL="114300" distR="114300">
            <wp:extent cx="5268595" cy="122110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要求4：</w:t>
      </w:r>
    </w:p>
    <w:p>
      <w:r>
        <w:drawing>
          <wp:inline distT="0" distB="0" distL="114300" distR="114300">
            <wp:extent cx="4492625" cy="3528695"/>
            <wp:effectExtent l="0" t="0" r="889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要求5：</w:t>
      </w:r>
    </w:p>
    <w:p>
      <w:r>
        <w:drawing>
          <wp:inline distT="0" distB="0" distL="114300" distR="114300">
            <wp:extent cx="4516120" cy="3602990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9770" cy="340233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关卡二：</w:t>
      </w:r>
    </w:p>
    <w:p>
      <w:pPr>
        <w:pStyle w:val="8"/>
      </w:pPr>
      <w:r>
        <w:rPr>
          <w:rFonts w:hint="eastAsia"/>
        </w:rPr>
        <w:t>要求一：完成MySQL的安装、配置和启动，提交相应的截图证明；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Mysql安装：</w:t>
      </w:r>
    </w:p>
    <w:p>
      <w:r>
        <w:drawing>
          <wp:inline distT="0" distB="0" distL="114300" distR="114300">
            <wp:extent cx="4575175" cy="3790315"/>
            <wp:effectExtent l="0" t="0" r="190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配置mysql：</w:t>
      </w:r>
    </w:p>
    <w:p>
      <w:r>
        <w:drawing>
          <wp:inline distT="0" distB="0" distL="114300" distR="114300">
            <wp:extent cx="4578350" cy="3768090"/>
            <wp:effectExtent l="0" t="0" r="952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tabs>
          <w:tab w:val="left" w:pos="1418"/>
          <w:tab w:val="clear" w:pos="1701"/>
        </w:tabs>
      </w:pPr>
      <w:r>
        <w:t>创建数据存储目录</w:t>
      </w:r>
    </w:p>
    <w:p>
      <w:r>
        <w:drawing>
          <wp:inline distT="0" distB="0" distL="114300" distR="114300">
            <wp:extent cx="5265420" cy="137731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数据库初始化</w:t>
      </w:r>
    </w:p>
    <w:p>
      <w:r>
        <w:rPr>
          <w:rFonts w:hint="eastAsia"/>
        </w:rPr>
        <w:t>91B6kWoHuA=4</w:t>
      </w:r>
    </w:p>
    <w:p>
      <w:r>
        <w:drawing>
          <wp:inline distT="0" distB="0" distL="114300" distR="114300">
            <wp:extent cx="5269865" cy="1612265"/>
            <wp:effectExtent l="0" t="0" r="889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rPr>
          <w:rFonts w:hint="eastAsia"/>
        </w:rPr>
      </w:pPr>
      <w:r>
        <w:t>要求二</w:t>
      </w:r>
      <w:r>
        <w:rPr>
          <w:rFonts w:hint="eastAsia"/>
        </w:rPr>
        <w:t>：</w:t>
      </w:r>
      <w:r>
        <w:t>修改</w:t>
      </w:r>
      <w:r>
        <w:rPr>
          <w:rFonts w:hint="eastAsia"/>
        </w:rPr>
        <w:t>MySQL的登录密码成功，提交相应的截图证明；</w:t>
      </w:r>
    </w:p>
    <w:p>
      <w:pPr>
        <w:pStyle w:val="8"/>
        <w:rPr>
          <w:rFonts w:hint="eastAsia"/>
        </w:rPr>
      </w:pPr>
      <w:r>
        <w:drawing>
          <wp:inline distT="0" distB="0" distL="114300" distR="114300">
            <wp:extent cx="5264150" cy="1508760"/>
            <wp:effectExtent l="0" t="0" r="381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  <w:r>
        <w:t>要求三</w:t>
      </w:r>
      <w:r>
        <w:rPr>
          <w:rFonts w:hint="eastAsia"/>
        </w:rPr>
        <w:t>：查找</w:t>
      </w:r>
      <w:r>
        <w:t>innodb-log-buffer-size的默认值</w:t>
      </w:r>
      <w:r>
        <w:rPr>
          <w:rFonts w:hint="eastAsia"/>
        </w:rPr>
        <w:t>，</w:t>
      </w:r>
      <w:r>
        <w:t>并解释该参数的作用是什么</w:t>
      </w:r>
      <w:r>
        <w:rPr>
          <w:rFonts w:hint="eastAsia"/>
        </w:rPr>
        <w:t>；</w:t>
      </w:r>
    </w:p>
    <w:p>
      <w:pPr>
        <w:pStyle w:val="8"/>
      </w:pPr>
      <w:r>
        <w:drawing>
          <wp:inline distT="0" distB="0" distL="114300" distR="114300">
            <wp:extent cx="5264785" cy="68453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114300" distR="114300">
            <wp:extent cx="5269230" cy="985520"/>
            <wp:effectExtent l="0" t="0" r="952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  <w:r>
        <w:rPr>
          <w:rFonts w:hint="eastAsia"/>
        </w:rPr>
        <w:t xml:space="preserve"> The size of the buffer which InnoDB uses to write log to</w:t>
      </w:r>
    </w:p>
    <w:p>
      <w:pPr>
        <w:pStyle w:val="8"/>
        <w:rPr>
          <w:rFonts w:hint="eastAsia"/>
        </w:rPr>
      </w:pPr>
      <w:r>
        <w:rPr>
          <w:rFonts w:hint="eastAsia"/>
        </w:rPr>
        <w:t xml:space="preserve">                      the log files on disk.</w:t>
      </w:r>
    </w:p>
    <w:p>
      <w:pPr>
        <w:pStyle w:val="8"/>
        <w:rPr>
          <w:rFonts w:hint="default" w:eastAsia="方正兰亭黑简体"/>
          <w:lang w:val="en-US" w:eastAsia="zh-CN"/>
        </w:rPr>
      </w:pPr>
      <w:r>
        <w:rPr>
          <w:rFonts w:hint="eastAsia"/>
          <w:lang w:val="en-US" w:eastAsia="zh-CN"/>
        </w:rPr>
        <w:t>用于将日志写入磁盘上的文件缓冲区大小</w:t>
      </w:r>
    </w:p>
    <w:p>
      <w:pPr>
        <w:pStyle w:val="8"/>
        <w:rPr>
          <w:rFonts w:hint="eastAsia"/>
        </w:rPr>
      </w:pPr>
    </w:p>
    <w:p>
      <w:pPr>
        <w:pStyle w:val="8"/>
        <w:rPr>
          <w:rFonts w:hint="eastAsia"/>
        </w:rPr>
      </w:pPr>
      <w:r>
        <w:t>要求四</w:t>
      </w:r>
      <w:r>
        <w:rPr>
          <w:rFonts w:hint="eastAsia"/>
        </w:rPr>
        <w:t>：</w:t>
      </w:r>
      <w:r>
        <w:t>修改innodb-log-buffer-size的值</w:t>
      </w:r>
      <w:r>
        <w:rPr>
          <w:rFonts w:hint="eastAsia"/>
        </w:rPr>
        <w:t>。</w:t>
      </w:r>
    </w:p>
    <w:p>
      <w:pPr>
        <w:pStyle w:val="8"/>
        <w:rPr>
          <w:rFonts w:hint="eastAsia"/>
        </w:rPr>
      </w:pPr>
      <w:r>
        <w:drawing>
          <wp:inline distT="0" distB="0" distL="114300" distR="114300">
            <wp:extent cx="5271135" cy="775335"/>
            <wp:effectExtent l="0" t="0" r="762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拓展思考：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innodb-io-capacity：设置InnoDB存储引擎的IO容量。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innodb-write-io-capacity：设置InnoDB存储引擎的写IO容量。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innodb-read-io-capacity：设置InnoDB存储引擎的读IO容量。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innodb-spin-wait-delay：设置InnoDB存储引擎在等待I/O操作时的自旋延迟时间。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innodb-sync-spin-loops：设置InnoDB存储引擎在同步自旋循环中的次数。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innodb-log-file-size：设置InnoDB存储引擎的日志文件大小。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innodb-log-files-in-group：设置InnoDB存储引擎的日志文件组中的日志文件数量。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innodb-buffer-pool-instances：设置InnoDB存储引擎的缓冲池实例数量。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9. innodb-log-buffer-size：设置InnoDB存储引擎的日志缓冲区大小。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 innodb-page-cleaners：设置InnoDB存储引擎的页面清理器数量。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11. innodb-lru-scan-depth：设置InnoDB存储引擎的LRU扫描深度。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12. innodb-thread-concurrency：设置InnoDB存储引擎的线程并发数。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13. innodb-flush-log-at-trx-commit：设置InnoDB存储引擎是否在事务提交时刷新日志。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14. sync-binlog：设置二进制日志的同步方式。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关卡三</w:t>
      </w:r>
    </w:p>
    <w:p>
      <w:pPr>
        <w:pStyle w:val="3"/>
      </w:pPr>
      <w:bookmarkStart w:id="0" w:name="_Toc118743075"/>
      <w:r>
        <w:rPr>
          <w:rFonts w:hint="eastAsia"/>
        </w:rPr>
        <w:t>关卡验证要求</w:t>
      </w:r>
      <w:bookmarkEnd w:id="0"/>
    </w:p>
    <w:p>
      <w:pPr>
        <w:pStyle w:val="8"/>
        <w:rPr>
          <w:rFonts w:hint="eastAsia"/>
        </w:rPr>
      </w:pPr>
      <w:r>
        <w:rPr>
          <w:rFonts w:hint="eastAsia"/>
        </w:rPr>
        <w:t>要求一：完成sysbench的安装，提交截图证明；</w:t>
      </w:r>
    </w:p>
    <w:p>
      <w:pPr>
        <w:pStyle w:val="8"/>
        <w:rPr>
          <w:rFonts w:hint="eastAsia"/>
        </w:rPr>
      </w:pPr>
    </w:p>
    <w:p>
      <w:pPr>
        <w:pStyle w:val="7"/>
      </w:pPr>
      <w:r>
        <w:rPr>
          <w:rFonts w:hint="eastAsia"/>
        </w:rPr>
        <w:t>下载sysbench安装包</w:t>
      </w:r>
    </w:p>
    <w:p>
      <w:pPr>
        <w:pStyle w:val="8"/>
      </w:pPr>
      <w:r>
        <w:rPr>
          <w:rFonts w:hint="eastAsia"/>
        </w:rPr>
        <w:t>使用wget命令对sysbench安装包进行下载：</w:t>
      </w:r>
    </w:p>
    <w:p>
      <w:pPr>
        <w:pStyle w:val="9"/>
      </w:pPr>
      <w:r>
        <w:t>wget https://github.com/akopytov/sysbench/archive/refs/tags/1.0.20.tar.gz --no-check-certificate</w:t>
      </w:r>
    </w:p>
    <w:p>
      <w:pPr>
        <w:pStyle w:val="8"/>
      </w:pPr>
      <w:r>
        <w:drawing>
          <wp:inline distT="0" distB="0" distL="114300" distR="114300">
            <wp:extent cx="5265420" cy="3678555"/>
            <wp:effectExtent l="0" t="0" r="2540" b="254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解压下载的安装包</w:t>
      </w:r>
    </w:p>
    <w:p>
      <w:pPr>
        <w:pStyle w:val="8"/>
      </w:pPr>
      <w:r>
        <w:rPr>
          <w:rFonts w:hint="eastAsia"/>
        </w:rPr>
        <w:t>使用以下命令将下载下来的软件包解压：</w:t>
      </w:r>
    </w:p>
    <w:p>
      <w:pPr>
        <w:pStyle w:val="9"/>
      </w:pPr>
      <w:r>
        <w:t>tar -xvf 1.0.20.tar.gz</w:t>
      </w:r>
    </w:p>
    <w:p>
      <w:pPr>
        <w:pStyle w:val="8"/>
        <w:rPr>
          <w:rFonts w:hint="eastAsia"/>
        </w:rPr>
      </w:pPr>
      <w:r>
        <w:drawing>
          <wp:inline distT="0" distB="0" distL="114300" distR="114300">
            <wp:extent cx="5269230" cy="2076450"/>
            <wp:effectExtent l="0" t="0" r="9525" b="698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rPr>
          <w:rFonts w:hint="eastAsia"/>
        </w:rPr>
        <w:t>进入解压后的目录：</w:t>
      </w:r>
    </w:p>
    <w:p>
      <w:pPr>
        <w:pStyle w:val="9"/>
      </w:pPr>
      <w:r>
        <w:t>cd sysbench-1.0.20</w:t>
      </w:r>
    </w:p>
    <w:p>
      <w:pPr>
        <w:pStyle w:val="8"/>
      </w:pPr>
      <w:r>
        <w:drawing>
          <wp:inline distT="0" distB="0" distL="114300" distR="114300">
            <wp:extent cx="5265420" cy="682625"/>
            <wp:effectExtent l="0" t="0" r="2540" b="825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安装sysbench编译安装所需要的依赖包</w:t>
      </w:r>
    </w:p>
    <w:p>
      <w:pPr>
        <w:pStyle w:val="8"/>
      </w:pPr>
      <w:r>
        <w:rPr>
          <w:rFonts w:hint="eastAsia"/>
        </w:rPr>
        <w:t>使用以下命令将所需要的依赖包安装完成：</w:t>
      </w:r>
    </w:p>
    <w:p>
      <w:pPr>
        <w:pStyle w:val="9"/>
      </w:pPr>
      <w:r>
        <w:t>yum install -y automake libtool m4</w:t>
      </w:r>
    </w:p>
    <w:p>
      <w:pPr>
        <w:pStyle w:val="8"/>
      </w:pPr>
      <w:r>
        <w:drawing>
          <wp:inline distT="0" distB="0" distL="114300" distR="114300">
            <wp:extent cx="5264150" cy="3803650"/>
            <wp:effectExtent l="0" t="0" r="3810" b="698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编译安装sysbench</w:t>
      </w:r>
    </w:p>
    <w:p>
      <w:pPr>
        <w:pStyle w:val="8"/>
      </w:pPr>
      <w:r>
        <w:rPr>
          <w:rFonts w:hint="eastAsia"/>
        </w:rPr>
        <w:t>使用以下命令对sysbench进行编译：</w:t>
      </w:r>
    </w:p>
    <w:p>
      <w:pPr>
        <w:pStyle w:val="9"/>
      </w:pPr>
      <w:r>
        <w:t>./autogen.sh</w:t>
      </w:r>
    </w:p>
    <w:p>
      <w:pPr>
        <w:pStyle w:val="8"/>
      </w:pPr>
      <w:r>
        <w:drawing>
          <wp:inline distT="0" distB="0" distL="114300" distR="114300">
            <wp:extent cx="5266690" cy="2567305"/>
            <wp:effectExtent l="0" t="0" r="1270" b="190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  <w:r>
        <w:t>./configure --with-mysql-includes=/usr/local/mysql/include/ --with-mysql-libs=/usr/local/mysql/lib/</w:t>
      </w:r>
    </w:p>
    <w:p>
      <w:pPr>
        <w:pStyle w:val="8"/>
      </w:pPr>
      <w:r>
        <w:drawing>
          <wp:inline distT="0" distB="0" distL="114300" distR="114300">
            <wp:extent cx="5273040" cy="2144395"/>
            <wp:effectExtent l="0" t="0" r="5715" b="381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编译完成以后</w:t>
      </w:r>
      <w:r>
        <w:rPr>
          <w:rFonts w:hint="eastAsia"/>
        </w:rPr>
        <w:t>，</w:t>
      </w:r>
      <w:r>
        <w:t>使用以下命令安装sysbench</w:t>
      </w:r>
      <w:r>
        <w:rPr>
          <w:rFonts w:hint="eastAsia"/>
        </w:rPr>
        <w:t>：</w:t>
      </w:r>
    </w:p>
    <w:p>
      <w:pPr>
        <w:pStyle w:val="9"/>
      </w:pPr>
      <w:r>
        <w:t xml:space="preserve">make </w:t>
      </w:r>
      <w:r>
        <w:rPr>
          <w:rFonts w:hint="eastAsia"/>
          <w:lang w:eastAsia="zh-CN"/>
        </w:rPr>
        <w:t>&amp;&amp;</w:t>
      </w:r>
      <w:r>
        <w:t xml:space="preserve"> make install</w:t>
      </w:r>
    </w:p>
    <w:p>
      <w:pPr>
        <w:pStyle w:val="8"/>
      </w:pPr>
      <w:r>
        <w:drawing>
          <wp:inline distT="0" distB="0" distL="114300" distR="114300">
            <wp:extent cx="5268595" cy="3486150"/>
            <wp:effectExtent l="0" t="0" r="10160" b="63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链接so库</w:t>
      </w:r>
    </w:p>
    <w:p>
      <w:pPr>
        <w:pStyle w:val="8"/>
      </w:pPr>
      <w:r>
        <w:rPr>
          <w:rFonts w:hint="eastAsia"/>
        </w:rPr>
        <w:t>后期sysbench会调用某些so库，使用以下命令建立so库链接：</w:t>
      </w:r>
    </w:p>
    <w:p>
      <w:pPr>
        <w:pStyle w:val="9"/>
      </w:pPr>
      <w:r>
        <w:t>ln -s /usr/local/mysql/lib/libmysqlclient.so.21 /usr/lib64</w:t>
      </w:r>
    </w:p>
    <w:p>
      <w:pPr>
        <w:pStyle w:val="8"/>
      </w:pPr>
      <w:r>
        <w:drawing>
          <wp:inline distT="0" distB="0" distL="114300" distR="114300">
            <wp:extent cx="5269230" cy="478790"/>
            <wp:effectExtent l="0" t="0" r="9525" b="698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</w:p>
    <w:p>
      <w:pPr>
        <w:pStyle w:val="8"/>
        <w:rPr>
          <w:rFonts w:hint="eastAsia"/>
        </w:rPr>
      </w:pPr>
    </w:p>
    <w:p>
      <w:pPr>
        <w:pStyle w:val="8"/>
      </w:pPr>
      <w:r>
        <w:t>要求二</w:t>
      </w:r>
      <w:r>
        <w:rPr>
          <w:rFonts w:hint="eastAsia"/>
        </w:rPr>
        <w:t>：</w:t>
      </w:r>
      <w:r>
        <w:t>选择以下任意场景</w:t>
      </w:r>
      <w:r>
        <w:rPr>
          <w:rFonts w:hint="eastAsia"/>
        </w:rPr>
        <w:t>，</w:t>
      </w:r>
      <w:r>
        <w:t>完成一次数据库的初始化</w:t>
      </w:r>
      <w:r>
        <w:rPr>
          <w:rFonts w:hint="eastAsia"/>
        </w:rPr>
        <w:t>、</w:t>
      </w:r>
      <w:r>
        <w:t>性能测试和清理</w:t>
      </w:r>
      <w:r>
        <w:rPr>
          <w:rFonts w:hint="eastAsia"/>
        </w:rPr>
        <w:t>，</w:t>
      </w:r>
      <w:r>
        <w:t>并提交截图证明</w:t>
      </w:r>
      <w:r>
        <w:rPr>
          <w:rFonts w:hint="eastAsia"/>
        </w:rPr>
        <w:t>。</w:t>
      </w:r>
    </w:p>
    <w:p>
      <w:pPr>
        <w:pStyle w:val="8"/>
        <w:rPr>
          <w:lang w:eastAsia="en-US"/>
        </w:rPr>
      </w:pPr>
      <w:r>
        <w:rPr>
          <w:lang w:eastAsia="en-US"/>
        </w:rPr>
        <w:t>可选场景包含</w:t>
      </w:r>
      <w:r>
        <w:rPr>
          <w:rFonts w:hint="eastAsia"/>
        </w:rPr>
        <w:t>：</w:t>
      </w:r>
    </w:p>
    <w:p>
      <w:pPr>
        <w:pStyle w:val="8"/>
        <w:rPr>
          <w:lang w:eastAsia="en-US"/>
        </w:rPr>
      </w:pPr>
      <w:r>
        <w:rPr>
          <w:lang w:eastAsia="en-US"/>
        </w:rPr>
        <w:t>oltp_delete 删除测试</w:t>
      </w:r>
    </w:p>
    <w:p>
      <w:pPr>
        <w:pStyle w:val="8"/>
        <w:rPr>
          <w:lang w:eastAsia="en-US"/>
        </w:rPr>
      </w:pPr>
      <w:r>
        <w:rPr>
          <w:lang w:eastAsia="en-US"/>
        </w:rPr>
        <w:t>oltp_insert 插入测试</w:t>
      </w:r>
    </w:p>
    <w:p>
      <w:pPr>
        <w:pStyle w:val="8"/>
        <w:rPr>
          <w:lang w:eastAsia="en-US"/>
        </w:rPr>
      </w:pPr>
      <w:r>
        <w:rPr>
          <w:lang w:eastAsia="en-US"/>
        </w:rPr>
        <w:t>oltp_read_only 只读测试</w:t>
      </w:r>
    </w:p>
    <w:p>
      <w:pPr>
        <w:pStyle w:val="8"/>
        <w:rPr>
          <w:lang w:eastAsia="en-US"/>
        </w:rPr>
      </w:pPr>
      <w:r>
        <w:rPr>
          <w:lang w:eastAsia="en-US"/>
        </w:rPr>
        <w:t>oltp_read_write 读写测试</w:t>
      </w:r>
    </w:p>
    <w:p>
      <w:pPr>
        <w:pStyle w:val="8"/>
        <w:rPr>
          <w:lang w:eastAsia="en-US"/>
        </w:rPr>
      </w:pPr>
      <w:r>
        <w:rPr>
          <w:lang w:eastAsia="en-US"/>
        </w:rPr>
        <w:t>oltp_update_index 更新索引测试</w:t>
      </w:r>
    </w:p>
    <w:p>
      <w:pPr>
        <w:pStyle w:val="8"/>
        <w:rPr>
          <w:lang w:eastAsia="en-US"/>
        </w:rPr>
      </w:pPr>
      <w:r>
        <w:rPr>
          <w:lang w:eastAsia="en-US"/>
        </w:rPr>
        <w:t>oltp_update_non_index 更新非索引测试</w:t>
      </w:r>
    </w:p>
    <w:p>
      <w:pPr>
        <w:pStyle w:val="8"/>
        <w:rPr>
          <w:lang w:eastAsia="en-US"/>
        </w:rPr>
      </w:pPr>
      <w:r>
        <w:rPr>
          <w:lang w:eastAsia="en-US"/>
        </w:rPr>
        <w:t>oltp_write_only 只写测试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进行oltp_write_only（只写测试）的步骤：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步骤 1：登录MySQL数据库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systemctl start mysql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/usr/local/mysql/bin/mysql -u root -p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输入密码后进入MySQL命令行界面。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drawing>
          <wp:inline distT="0" distB="0" distL="114300" distR="114300">
            <wp:extent cx="6113780" cy="2426970"/>
            <wp:effectExtent l="0" t="0" r="698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步骤 2：创建systest库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create database systest;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创建完成后，使用quit命令退出。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drawing>
          <wp:inline distT="0" distB="0" distL="114300" distR="114300">
            <wp:extent cx="6113145" cy="767080"/>
            <wp:effectExtent l="0" t="0" r="7620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步骤 3：使用sysbench初始化数据库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sysbench --config-file=/root/sysbench-config.cfg oltp_write_only --tables=8 --table-size=10000 prepare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drawing>
          <wp:inline distT="0" distB="0" distL="114300" distR="114300">
            <wp:extent cx="6116955" cy="4341495"/>
            <wp:effectExtent l="0" t="0" r="3810" b="889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以上命令中各个参数代表的含义如下：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config-file即为sysbench的配置文件；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tables为向数据库中写入的表格数量，表格名称为sbtest1、sbtest2依次类推；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table-size为每个表格插入的数据数量；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prepare为测试前准备，主要创建表，生成初始测试数据。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步骤 4：使用sysbench执行性能测试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sysbench --config-file=/root/sysbench-config.cfg oltp_write_only --tables=8 --table-size=10000 --time=100 run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其中--time参数表示性能测试执行时间，单位为秒。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drawing>
          <wp:inline distT="0" distB="0" distL="114300" distR="114300">
            <wp:extent cx="6109970" cy="4634865"/>
            <wp:effectExtent l="0" t="0" r="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步骤 5：清理数据库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sysbench --config-file=/root/sysbench-config.cfg oltp_write_only --tables=8 --table-size=10000 --time=100 cleanup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rPr>
          <w:rFonts w:hint="eastAsia"/>
          <w:lang w:eastAsia="en-US"/>
        </w:rPr>
        <w:t>在每次执行完性能测试后，都需要清空systest数据库，方便下一次调优使用。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/>
          <w:lang w:eastAsia="en-US"/>
        </w:rPr>
      </w:pPr>
      <w:r>
        <w:drawing>
          <wp:inline distT="0" distB="0" distL="114300" distR="114300">
            <wp:extent cx="6115685" cy="2448560"/>
            <wp:effectExtent l="0" t="0" r="5080" b="190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lang w:eastAsia="en-US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关卡四：</w:t>
      </w:r>
    </w:p>
    <w:p>
      <w:pPr>
        <w:pStyle w:val="8"/>
        <w:rPr>
          <w:rFonts w:hint="eastAsia"/>
        </w:rPr>
      </w:pPr>
      <w:r>
        <w:rPr>
          <w:rFonts w:hint="eastAsia"/>
        </w:rPr>
        <w:t>要求一：获取并计算基准性能指标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第一次数据：</w:t>
      </w:r>
    </w:p>
    <w:p>
      <w:pPr>
        <w:pStyle w:val="8"/>
      </w:pPr>
      <w:r>
        <w:drawing>
          <wp:inline distT="0" distB="0" distL="114300" distR="114300">
            <wp:extent cx="4334510" cy="3164840"/>
            <wp:effectExtent l="0" t="0" r="5080" b="889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第二次数据</w:t>
      </w:r>
    </w:p>
    <w:p>
      <w:pPr>
        <w:pStyle w:val="8"/>
      </w:pPr>
      <w:r>
        <w:drawing>
          <wp:inline distT="0" distB="0" distL="114300" distR="114300">
            <wp:extent cx="4528820" cy="3195955"/>
            <wp:effectExtent l="0" t="0" r="5080" b="1016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第三次数据：</w:t>
      </w:r>
    </w:p>
    <w:p>
      <w:pPr>
        <w:pStyle w:val="8"/>
      </w:pPr>
      <w:r>
        <w:drawing>
          <wp:inline distT="0" distB="0" distL="114300" distR="114300">
            <wp:extent cx="5269865" cy="3517265"/>
            <wp:effectExtent l="0" t="0" r="8890" b="19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所以基线性能指标为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21941.81</w:t>
      </w:r>
    </w:p>
    <w:p>
      <w:pPr>
        <w:pStyle w:val="8"/>
      </w:pPr>
      <w:r>
        <w:t>要求二</w:t>
      </w:r>
      <w:r>
        <w:rPr>
          <w:rFonts w:hint="eastAsia"/>
        </w:rPr>
        <w:t>：</w:t>
      </w:r>
      <w:r>
        <w:t>手动调优</w:t>
      </w:r>
      <w:r>
        <w:rPr>
          <w:rFonts w:hint="eastAsia"/>
        </w:rPr>
        <w:t>MySQL，使性能提升1</w:t>
      </w:r>
      <w:r>
        <w:t>0</w:t>
      </w:r>
      <w:r>
        <w:rPr>
          <w:rFonts w:hint="eastAsia"/>
        </w:rPr>
        <w:t>%，提交截图证明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[root@ecs ~]# cat &lt;&lt;EOF&gt;&gt; /etc/my.cnf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innodb-io-capacity=300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innodb-write-io-threads=8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innodb-read-io-threads=8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innodb-spin-wait-delay=6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innodb-sync-spin-loops=30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innodb-log-file-size=50331648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innodb-log-files-in-group=4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innodb-buffer-pool-instances=2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innodb-log-buffer-size=16777216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innodb-page-cleaners=1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innodb-lru-scan-depth=1024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innodb-thread-concurrency=0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innodb-flush-log-at-trx-commit=1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EOF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90725"/>
            <wp:effectExtent l="0" t="0" r="6350" b="635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30600"/>
            <wp:effectExtent l="0" t="0" r="5715" b="1016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关卡五</w:t>
      </w:r>
      <w:bookmarkStart w:id="1" w:name="_GoBack"/>
      <w:bookmarkEnd w:id="1"/>
    </w:p>
    <w:p>
      <w:pPr>
        <w:pStyle w:val="8"/>
        <w:rPr>
          <w:rFonts w:hint="eastAsia"/>
        </w:rPr>
      </w:pPr>
      <w:r>
        <w:rPr>
          <w:rFonts w:hint="eastAsia"/>
        </w:rPr>
        <w:t>要求一：完成benchmark文件的编写，并提供截图证明；</w:t>
      </w:r>
    </w:p>
    <w:p>
      <w:pPr>
        <w:pStyle w:val="8"/>
        <w:rPr>
          <w:rFonts w:hint="eastAsia"/>
        </w:rPr>
      </w:pPr>
      <w:r>
        <w:drawing>
          <wp:inline distT="0" distB="0" distL="114300" distR="114300">
            <wp:extent cx="3919855" cy="3542030"/>
            <wp:effectExtent l="0" t="0" r="9525" b="9525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  <w:r>
        <w:t>要求二</w:t>
      </w:r>
      <w:r>
        <w:rPr>
          <w:rFonts w:hint="eastAsia"/>
        </w:rPr>
        <w:t>：</w:t>
      </w:r>
      <w:r>
        <w:t>完成client文件的编写</w:t>
      </w:r>
      <w:r>
        <w:rPr>
          <w:rFonts w:hint="eastAsia"/>
        </w:rPr>
        <w:t>，</w:t>
      </w:r>
      <w:r>
        <w:t>并提供截图证明</w:t>
      </w:r>
      <w:r>
        <w:rPr>
          <w:rFonts w:hint="eastAsia"/>
        </w:rPr>
        <w:t>；</w:t>
      </w:r>
    </w:p>
    <w:p>
      <w:pPr>
        <w:pStyle w:val="8"/>
        <w:rPr>
          <w:rFonts w:hint="eastAsia" w:eastAsia="方正兰亭黑简体"/>
          <w:lang w:val="en-US" w:eastAsia="zh-CN"/>
        </w:rPr>
      </w:pPr>
      <w:r>
        <w:rPr>
          <w:rFonts w:hint="eastAsia"/>
          <w:lang w:val="en-US" w:eastAsia="zh-CN"/>
        </w:rPr>
        <w:t>:</w:t>
      </w:r>
      <w:r>
        <w:drawing>
          <wp:inline distT="0" distB="0" distL="114300" distR="114300">
            <wp:extent cx="3837305" cy="3115945"/>
            <wp:effectExtent l="0" t="0" r="5715" b="381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  <w:r>
        <w:t>要求三</w:t>
      </w:r>
      <w:r>
        <w:rPr>
          <w:rFonts w:hint="eastAsia"/>
        </w:rPr>
        <w:t>：</w:t>
      </w:r>
      <w:r>
        <w:t>完成server文件的编写</w:t>
      </w:r>
      <w:r>
        <w:rPr>
          <w:rFonts w:hint="eastAsia"/>
        </w:rPr>
        <w:t>，</w:t>
      </w:r>
      <w:r>
        <w:t>不需要证明</w:t>
      </w:r>
      <w:r>
        <w:rPr>
          <w:rFonts w:hint="eastAsia"/>
        </w:rPr>
        <w:t>，</w:t>
      </w:r>
      <w:r>
        <w:t>可以完成调优即可</w:t>
      </w:r>
      <w:r>
        <w:rPr>
          <w:rFonts w:hint="eastAsia"/>
        </w:rPr>
        <w:t>；</w:t>
      </w:r>
    </w:p>
    <w:p>
      <w:pPr>
        <w:pStyle w:val="8"/>
        <w:rPr>
          <w:rFonts w:hint="eastAsia"/>
        </w:rPr>
      </w:pPr>
      <w:r>
        <w:drawing>
          <wp:inline distT="0" distB="0" distL="114300" distR="114300">
            <wp:extent cx="4439285" cy="3748405"/>
            <wp:effectExtent l="0" t="0" r="8255" b="8255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  <w:r>
        <w:t>要求四</w:t>
      </w:r>
      <w:r>
        <w:rPr>
          <w:rFonts w:hint="eastAsia"/>
        </w:rPr>
        <w:t>：</w:t>
      </w:r>
      <w:r>
        <w:t>完成</w:t>
      </w:r>
      <w:r>
        <w:rPr>
          <w:rFonts w:hint="eastAsia"/>
        </w:rPr>
        <w:t>A</w:t>
      </w:r>
      <w:r>
        <w:t>-Ttune调优</w:t>
      </w:r>
      <w:r>
        <w:rPr>
          <w:rFonts w:hint="eastAsia"/>
        </w:rPr>
        <w:t>，</w:t>
      </w:r>
      <w:r>
        <w:t>并输出最优配置</w:t>
      </w:r>
      <w:r>
        <w:rPr>
          <w:rFonts w:hint="eastAsia"/>
        </w:rPr>
        <w:t>，</w:t>
      </w:r>
      <w:r>
        <w:t>及对应的</w:t>
      </w:r>
      <w:r>
        <w:rPr>
          <w:rFonts w:hint="eastAsia"/>
        </w:rPr>
        <w:t>Q</w:t>
      </w:r>
      <w:r>
        <w:t>PS值</w:t>
      </w:r>
      <w:r>
        <w:rPr>
          <w:rFonts w:hint="eastAsia"/>
        </w:rPr>
        <w:t>，</w:t>
      </w:r>
      <w:r>
        <w:t>提交截图明</w:t>
      </w:r>
      <w:r>
        <w:rPr>
          <w:rFonts w:hint="eastAsia"/>
        </w:rPr>
        <w:t>。</w:t>
      </w:r>
    </w:p>
    <w:p>
      <w:pPr>
        <w:pStyle w:val="8"/>
        <w:rPr>
          <w:rFonts w:hint="eastAsia"/>
        </w:rPr>
      </w:pPr>
      <w:r>
        <w:drawing>
          <wp:inline distT="0" distB="0" distL="114300" distR="114300">
            <wp:extent cx="4365625" cy="2447925"/>
            <wp:effectExtent l="0" t="0" r="6350" b="254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uawei Sans">
    <w:altName w:val="NumberOnly"/>
    <w:panose1 w:val="020C0503030203020204"/>
    <w:charset w:val="00"/>
    <w:family w:val="swiss"/>
    <w:pitch w:val="default"/>
    <w:sig w:usb0="00000000" w:usb1="00000000" w:usb2="00000008" w:usb3="00000000" w:csb0="000000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NumberOnly">
    <w:panose1 w:val="020B0500000000000000"/>
    <w:charset w:val="00"/>
    <w:family w:val="auto"/>
    <w:pitch w:val="default"/>
    <w:sig w:usb0="8000002F" w:usb1="10000048" w:usb2="00000000" w:usb3="00000000" w:csb0="00000111" w:csb1="4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utigerNext LT Regular">
    <w:altName w:val="Corbel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1657A1"/>
    <w:multiLevelType w:val="multilevel"/>
    <w:tmpl w:val="171657A1"/>
    <w:lvl w:ilvl="0" w:tentative="0">
      <w:start w:val="1"/>
      <w:numFmt w:val="decimal"/>
      <w:suff w:val="nothing"/>
      <w:lvlText w:val="%1 "/>
      <w:lvlJc w:val="left"/>
      <w:pPr>
        <w:ind w:left="0" w:firstLine="0"/>
      </w:pPr>
      <w:rPr>
        <w:rFonts w:hint="default" w:ascii="Huawei Sans" w:hAnsi="Huawei Sans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suff w:val="nothing"/>
      <w:lvlText w:val="%1.%2 "/>
      <w:lvlJc w:val="left"/>
      <w:pPr>
        <w:ind w:left="0" w:firstLine="0"/>
      </w:pPr>
      <w:rPr>
        <w:rFonts w:hint="default" w:ascii="Huawei Sans" w:hAnsi="Huawei Sans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4"/>
      <w:suff w:val="nothing"/>
      <w:lvlText w:val="%1.%2.%3 "/>
      <w:lvlJc w:val="left"/>
      <w:pPr>
        <w:ind w:left="0" w:firstLine="0"/>
      </w:pPr>
      <w:rPr>
        <w:rFonts w:hint="default" w:ascii="Huawei Sans" w:hAnsi="Huawei Sans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suff w:val="nothing"/>
      <w:lvlText w:val="%1.%2.%3.%4 "/>
      <w:lvlJc w:val="left"/>
      <w:pPr>
        <w:ind w:left="0" w:firstLine="0"/>
      </w:pPr>
      <w:rPr>
        <w:rFonts w:hint="default" w:ascii="Huawei Sans" w:hAnsi="Huawei Sans" w:eastAsia="方正兰亭黑简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default" w:ascii="Huawei Sans" w:hAnsi="Huawei Sans" w:eastAsia="方正兰亭黑简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7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xZTNkYTE4MzcwZjBiNTE3ZTU5YTYxZWM3NjgzODMifQ=="/>
  </w:docVars>
  <w:rsids>
    <w:rsidRoot w:val="48E4051D"/>
    <w:rsid w:val="48E4051D"/>
    <w:rsid w:val="63367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qFormat/>
    <w:uiPriority w:val="0"/>
    <w:pPr>
      <w:keepNext/>
      <w:keepLines/>
      <w:numPr>
        <w:ilvl w:val="2"/>
        <w:numId w:val="1"/>
      </w:numPr>
      <w:spacing w:before="200"/>
      <w:outlineLvl w:val="2"/>
    </w:pPr>
    <w:rPr>
      <w:rFonts w:ascii="Huawei Sans" w:hAnsi="Huawei Sans" w:eastAsia="方正兰亭黑简体"/>
      <w:sz w:val="32"/>
      <w:szCs w:val="32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3.步骤"/>
    <w:basedOn w:val="1"/>
    <w:autoRedefine/>
    <w:qFormat/>
    <w:uiPriority w:val="0"/>
    <w:pPr>
      <w:numPr>
        <w:ilvl w:val="5"/>
        <w:numId w:val="1"/>
      </w:numPr>
      <w:spacing w:before="160" w:after="160"/>
      <w:outlineLvl w:val="3"/>
    </w:pPr>
    <w:rPr>
      <w:rFonts w:ascii="Huawei Sans" w:hAnsi="Huawei Sans" w:eastAsia="方正兰亭黑简体"/>
      <w:sz w:val="21"/>
    </w:rPr>
  </w:style>
  <w:style w:type="paragraph" w:customStyle="1" w:styleId="8">
    <w:name w:val="1.正文"/>
    <w:basedOn w:val="1"/>
    <w:autoRedefine/>
    <w:qFormat/>
    <w:uiPriority w:val="0"/>
    <w:pPr>
      <w:topLinePunct w:val="0"/>
      <w:adjustRightInd/>
      <w:ind w:left="1021"/>
    </w:pPr>
    <w:rPr>
      <w:rFonts w:ascii="Huawei Sans" w:hAnsi="Huawei Sans" w:eastAsia="方正兰亭黑简体"/>
      <w:sz w:val="21"/>
    </w:rPr>
  </w:style>
  <w:style w:type="paragraph" w:customStyle="1" w:styleId="9">
    <w:name w:val="2.命令"/>
    <w:basedOn w:val="1"/>
    <w:autoRedefine/>
    <w:qFormat/>
    <w:uiPriority w:val="0"/>
    <w:pPr>
      <w:pBdr>
        <w:top w:val="single" w:color="auto" w:sz="2" w:space="1"/>
        <w:left w:val="single" w:color="auto" w:sz="2" w:space="4"/>
        <w:bottom w:val="single" w:color="auto" w:sz="2" w:space="1"/>
        <w:right w:val="single" w:color="auto" w:sz="2" w:space="4"/>
      </w:pBdr>
      <w:shd w:val="clear" w:color="auto" w:fill="D8D8D8" w:themeFill="background1" w:themeFillShade="D9"/>
      <w:spacing w:before="40" w:after="40"/>
      <w:ind w:left="1021"/>
    </w:pPr>
    <w:rPr>
      <w:rFonts w:ascii="Huawei Sans" w:hAnsi="Huawei Sans" w:eastAsia="方正兰亭黑简体" w:cs="Courier New"/>
      <w:sz w:val="18"/>
      <w:szCs w:val="18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2024-06-16T08:36:00Z</dcterms:created>
  <dc:creator>林上春见</dc:creator>
  <cp:lastModifiedBy>林上春见</cp:lastModifiedBy>
  <dcterms:modified xsi:type="dcterms:W3CDTF">2024-06-17T07:03:22Z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FB088E8E09624BAF93A70F97F61E0D11_11</vt:lpwstr>
  </property>
</Properties>
</file>